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212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Хлебникова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Галина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Психолого-</w:t>
              <w:softHyphen/>
              <w:t>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«Центр развивающих игр и методик». Семинар учителя- логопеда Нищевой Н.В. по теме «Обучение грамоте детей с 3 до 7 лет в соответствии с Федеральной Образовательной Программой», 16 часов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32 л. 10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27 л. 0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«Букварик» (для детей 3-4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LibreOffice/7.3.7.2$Linux_X86_64 LibreOffice_project/30$Build-2</Application>
  <AppVersion>15.0000</AppVersion>
  <Pages>1</Pages>
  <Words>137</Words>
  <Characters>932</Characters>
  <CharactersWithSpaces>1017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2026-03-18T10:27:18Z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